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54D" w:rsidRPr="00F3254D" w:rsidRDefault="00463287" w:rsidP="00CA2418">
      <w:pPr>
        <w:spacing w:before="120" w:after="120"/>
        <w:ind w:firstLine="720"/>
        <w:jc w:val="center"/>
        <w:rPr>
          <w:b/>
          <w:color w:val="1F497D" w:themeColor="text2"/>
          <w:sz w:val="48"/>
          <w:szCs w:val="48"/>
        </w:rPr>
      </w:pPr>
      <w:r>
        <w:rPr>
          <w:b/>
          <w:color w:val="1F497D" w:themeColor="text2"/>
          <w:sz w:val="48"/>
          <w:szCs w:val="48"/>
        </w:rPr>
        <w:t xml:space="preserve">Legal Update Service </w:t>
      </w:r>
      <w:r w:rsidR="00C052B7" w:rsidRPr="00F3254D">
        <w:rPr>
          <w:b/>
          <w:color w:val="1F497D" w:themeColor="text2"/>
          <w:sz w:val="48"/>
          <w:szCs w:val="48"/>
        </w:rPr>
        <w:t>Membership Application Form</w:t>
      </w:r>
    </w:p>
    <w:tbl>
      <w:tblPr>
        <w:tblStyle w:val="TableGrid"/>
        <w:tblW w:w="10490" w:type="dxa"/>
        <w:tblInd w:w="-601" w:type="dxa"/>
        <w:tblLook w:val="04A0"/>
      </w:tblPr>
      <w:tblGrid>
        <w:gridCol w:w="3139"/>
        <w:gridCol w:w="7351"/>
      </w:tblGrid>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First Name</w:t>
            </w:r>
          </w:p>
        </w:tc>
        <w:tc>
          <w:tcPr>
            <w:tcW w:w="7351" w:type="dxa"/>
            <w:tcBorders>
              <w:top w:val="single" w:sz="4" w:space="0" w:color="auto"/>
              <w:left w:val="single" w:sz="4" w:space="0" w:color="auto"/>
              <w:bottom w:val="single" w:sz="4" w:space="0" w:color="auto"/>
              <w:right w:val="single" w:sz="4" w:space="0" w:color="auto"/>
            </w:tcBorders>
          </w:tcPr>
          <w:p w:rsidR="00C052B7" w:rsidRDefault="00C052B7"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Surname</w:t>
            </w:r>
          </w:p>
        </w:tc>
        <w:tc>
          <w:tcPr>
            <w:tcW w:w="7351" w:type="dxa"/>
            <w:tcBorders>
              <w:top w:val="single" w:sz="4" w:space="0" w:color="auto"/>
              <w:left w:val="single" w:sz="4" w:space="0" w:color="auto"/>
              <w:bottom w:val="single" w:sz="4" w:space="0" w:color="auto"/>
              <w:right w:val="single" w:sz="4" w:space="0" w:color="auto"/>
            </w:tcBorders>
          </w:tcPr>
          <w:p w:rsidR="00C052B7" w:rsidRDefault="00C052B7"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D.O.B.</w:t>
            </w:r>
          </w:p>
        </w:tc>
        <w:tc>
          <w:tcPr>
            <w:tcW w:w="7351" w:type="dxa"/>
            <w:tcBorders>
              <w:top w:val="single" w:sz="4" w:space="0" w:color="auto"/>
              <w:left w:val="single" w:sz="4" w:space="0" w:color="auto"/>
              <w:bottom w:val="single" w:sz="4" w:space="0" w:color="auto"/>
              <w:right w:val="single" w:sz="4" w:space="0" w:color="auto"/>
            </w:tcBorders>
          </w:tcPr>
          <w:p w:rsidR="00C052B7" w:rsidRDefault="00C052B7"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Address</w:t>
            </w:r>
          </w:p>
        </w:tc>
        <w:tc>
          <w:tcPr>
            <w:tcW w:w="7351" w:type="dxa"/>
            <w:tcBorders>
              <w:top w:val="single" w:sz="4" w:space="0" w:color="auto"/>
              <w:left w:val="single" w:sz="4" w:space="0" w:color="auto"/>
              <w:bottom w:val="single" w:sz="4" w:space="0" w:color="auto"/>
              <w:right w:val="single" w:sz="4" w:space="0" w:color="auto"/>
            </w:tcBorders>
          </w:tcPr>
          <w:p w:rsidR="00D673D4" w:rsidRDefault="00D673D4" w:rsidP="00CA2418">
            <w:pPr>
              <w:spacing w:before="120" w:after="120"/>
              <w:rPr>
                <w:b/>
                <w:color w:val="1F497D" w:themeColor="text2"/>
                <w:sz w:val="24"/>
                <w:szCs w:val="24"/>
              </w:rPr>
            </w:pPr>
          </w:p>
          <w:p w:rsidR="00D673D4" w:rsidRDefault="00D673D4"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Email Address</w:t>
            </w:r>
          </w:p>
        </w:tc>
        <w:tc>
          <w:tcPr>
            <w:tcW w:w="7351" w:type="dxa"/>
            <w:tcBorders>
              <w:top w:val="single" w:sz="4" w:space="0" w:color="auto"/>
              <w:left w:val="single" w:sz="4" w:space="0" w:color="auto"/>
              <w:bottom w:val="single" w:sz="4" w:space="0" w:color="auto"/>
              <w:right w:val="single" w:sz="4" w:space="0" w:color="auto"/>
            </w:tcBorders>
          </w:tcPr>
          <w:p w:rsidR="00463287" w:rsidRDefault="00463287"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C052B7" w:rsidP="00CA2418">
            <w:pPr>
              <w:spacing w:before="120" w:after="120"/>
              <w:rPr>
                <w:rFonts w:asciiTheme="minorHAnsi" w:hAnsiTheme="minorHAnsi" w:cstheme="minorHAnsi"/>
                <w:b/>
                <w:color w:val="002060"/>
              </w:rPr>
            </w:pPr>
            <w:r w:rsidRPr="00004D21">
              <w:rPr>
                <w:rFonts w:asciiTheme="minorHAnsi" w:hAnsiTheme="minorHAnsi" w:cstheme="minorHAnsi"/>
                <w:b/>
                <w:color w:val="002060"/>
              </w:rPr>
              <w:t>Mobile Number</w:t>
            </w:r>
          </w:p>
        </w:tc>
        <w:tc>
          <w:tcPr>
            <w:tcW w:w="7351" w:type="dxa"/>
            <w:tcBorders>
              <w:top w:val="single" w:sz="4" w:space="0" w:color="auto"/>
              <w:left w:val="single" w:sz="4" w:space="0" w:color="auto"/>
              <w:bottom w:val="single" w:sz="4" w:space="0" w:color="auto"/>
              <w:right w:val="single" w:sz="4" w:space="0" w:color="auto"/>
            </w:tcBorders>
          </w:tcPr>
          <w:p w:rsidR="00F3254D" w:rsidRDefault="00F3254D"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004D21" w:rsidP="00CA2418">
            <w:pPr>
              <w:spacing w:before="120" w:after="120"/>
              <w:rPr>
                <w:rFonts w:asciiTheme="minorHAnsi" w:hAnsiTheme="minorHAnsi" w:cstheme="minorHAnsi"/>
                <w:b/>
                <w:color w:val="002060"/>
              </w:rPr>
            </w:pPr>
            <w:r>
              <w:rPr>
                <w:rFonts w:asciiTheme="minorHAnsi" w:hAnsiTheme="minorHAnsi" w:cstheme="minorHAnsi"/>
                <w:b/>
                <w:color w:val="002060"/>
              </w:rPr>
              <w:t>Current Occupation</w:t>
            </w:r>
          </w:p>
        </w:tc>
        <w:tc>
          <w:tcPr>
            <w:tcW w:w="7351" w:type="dxa"/>
            <w:tcBorders>
              <w:top w:val="single" w:sz="4" w:space="0" w:color="auto"/>
              <w:left w:val="single" w:sz="4" w:space="0" w:color="auto"/>
              <w:bottom w:val="single" w:sz="4" w:space="0" w:color="auto"/>
              <w:right w:val="single" w:sz="4" w:space="0" w:color="auto"/>
            </w:tcBorders>
          </w:tcPr>
          <w:p w:rsidR="00B96190" w:rsidRDefault="00B96190"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004D21" w:rsidP="009D28F7">
            <w:pPr>
              <w:spacing w:before="120" w:after="120"/>
              <w:rPr>
                <w:rFonts w:asciiTheme="minorHAnsi" w:hAnsiTheme="minorHAnsi" w:cstheme="minorHAnsi"/>
                <w:b/>
                <w:color w:val="002060"/>
              </w:rPr>
            </w:pPr>
            <w:r>
              <w:rPr>
                <w:rFonts w:asciiTheme="minorHAnsi" w:hAnsiTheme="minorHAnsi" w:cstheme="minorHAnsi"/>
                <w:b/>
                <w:color w:val="002060"/>
              </w:rPr>
              <w:t xml:space="preserve">Brief description of main </w:t>
            </w:r>
            <w:r w:rsidR="009D28F7">
              <w:rPr>
                <w:rFonts w:asciiTheme="minorHAnsi" w:hAnsiTheme="minorHAnsi" w:cstheme="minorHAnsi"/>
                <w:b/>
                <w:color w:val="002060"/>
              </w:rPr>
              <w:t>duties</w:t>
            </w:r>
            <w:r w:rsidR="00C052B7" w:rsidRPr="00004D21">
              <w:rPr>
                <w:rFonts w:asciiTheme="minorHAnsi" w:hAnsiTheme="minorHAnsi" w:cstheme="minorHAnsi"/>
                <w:b/>
                <w:color w:val="002060"/>
              </w:rPr>
              <w:t xml:space="preserve">  </w:t>
            </w:r>
          </w:p>
        </w:tc>
        <w:tc>
          <w:tcPr>
            <w:tcW w:w="7351" w:type="dxa"/>
            <w:tcBorders>
              <w:top w:val="single" w:sz="4" w:space="0" w:color="auto"/>
              <w:left w:val="single" w:sz="4" w:space="0" w:color="auto"/>
              <w:bottom w:val="single" w:sz="4" w:space="0" w:color="auto"/>
              <w:right w:val="single" w:sz="4" w:space="0" w:color="auto"/>
            </w:tcBorders>
          </w:tcPr>
          <w:p w:rsidR="00B96190" w:rsidRDefault="00B96190" w:rsidP="00CA2418">
            <w:pPr>
              <w:spacing w:before="120" w:after="120"/>
              <w:rPr>
                <w:b/>
                <w:color w:val="1F497D" w:themeColor="text2"/>
                <w:sz w:val="24"/>
                <w:szCs w:val="24"/>
              </w:rPr>
            </w:pPr>
          </w:p>
          <w:p w:rsidR="00C052B7" w:rsidRDefault="00C052B7" w:rsidP="00CA2418">
            <w:pPr>
              <w:spacing w:before="120" w:after="120"/>
              <w:rPr>
                <w:b/>
                <w:color w:val="1F497D" w:themeColor="text2"/>
                <w:sz w:val="24"/>
                <w:szCs w:val="24"/>
              </w:rPr>
            </w:pPr>
          </w:p>
        </w:tc>
      </w:tr>
      <w:tr w:rsidR="00C052B7" w:rsidTr="009D28F7">
        <w:tc>
          <w:tcPr>
            <w:tcW w:w="3139" w:type="dxa"/>
            <w:tcBorders>
              <w:top w:val="single" w:sz="4" w:space="0" w:color="auto"/>
              <w:left w:val="single" w:sz="4" w:space="0" w:color="auto"/>
              <w:bottom w:val="single" w:sz="4" w:space="0" w:color="auto"/>
              <w:right w:val="single" w:sz="4" w:space="0" w:color="auto"/>
            </w:tcBorders>
            <w:hideMark/>
          </w:tcPr>
          <w:p w:rsidR="00C052B7" w:rsidRPr="00004D21" w:rsidRDefault="00B96190" w:rsidP="009D28F7">
            <w:pPr>
              <w:spacing w:before="120" w:after="120"/>
              <w:rPr>
                <w:rFonts w:asciiTheme="minorHAnsi" w:hAnsiTheme="minorHAnsi" w:cstheme="minorHAnsi"/>
                <w:b/>
                <w:color w:val="002060"/>
              </w:rPr>
            </w:pPr>
            <w:r w:rsidRPr="00004D21">
              <w:rPr>
                <w:rFonts w:asciiTheme="minorHAnsi" w:hAnsiTheme="minorHAnsi" w:cstheme="minorHAnsi"/>
                <w:b/>
                <w:color w:val="002060"/>
              </w:rPr>
              <w:t xml:space="preserve">If you are a </w:t>
            </w:r>
            <w:r w:rsidR="009D28F7">
              <w:rPr>
                <w:rFonts w:asciiTheme="minorHAnsi" w:hAnsiTheme="minorHAnsi" w:cstheme="minorHAnsi"/>
                <w:b/>
                <w:color w:val="002060"/>
              </w:rPr>
              <w:t>s</w:t>
            </w:r>
            <w:r w:rsidRPr="00004D21">
              <w:rPr>
                <w:rFonts w:asciiTheme="minorHAnsi" w:hAnsiTheme="minorHAnsi" w:cstheme="minorHAnsi"/>
                <w:b/>
                <w:color w:val="002060"/>
              </w:rPr>
              <w:t xml:space="preserve">tudent, please </w:t>
            </w:r>
            <w:r w:rsidR="009D28F7">
              <w:rPr>
                <w:rFonts w:asciiTheme="minorHAnsi" w:hAnsiTheme="minorHAnsi" w:cstheme="minorHAnsi"/>
                <w:b/>
                <w:color w:val="002060"/>
              </w:rPr>
              <w:t>state</w:t>
            </w:r>
            <w:r w:rsidRPr="00004D21">
              <w:rPr>
                <w:rFonts w:asciiTheme="minorHAnsi" w:hAnsiTheme="minorHAnsi" w:cstheme="minorHAnsi"/>
                <w:b/>
                <w:color w:val="002060"/>
              </w:rPr>
              <w:t xml:space="preserve"> the</w:t>
            </w:r>
            <w:r w:rsidR="009D28F7">
              <w:rPr>
                <w:rFonts w:asciiTheme="minorHAnsi" w:hAnsiTheme="minorHAnsi" w:cstheme="minorHAnsi"/>
                <w:b/>
                <w:color w:val="002060"/>
              </w:rPr>
              <w:t xml:space="preserve"> name of the</w:t>
            </w:r>
            <w:r w:rsidRPr="00004D21">
              <w:rPr>
                <w:rFonts w:asciiTheme="minorHAnsi" w:hAnsiTheme="minorHAnsi" w:cstheme="minorHAnsi"/>
                <w:b/>
                <w:color w:val="002060"/>
              </w:rPr>
              <w:t xml:space="preserve"> </w:t>
            </w:r>
            <w:r w:rsidR="009D28F7">
              <w:rPr>
                <w:rFonts w:asciiTheme="minorHAnsi" w:hAnsiTheme="minorHAnsi" w:cstheme="minorHAnsi"/>
                <w:b/>
                <w:color w:val="002060"/>
              </w:rPr>
              <w:t>c</w:t>
            </w:r>
            <w:r w:rsidRPr="00004D21">
              <w:rPr>
                <w:rFonts w:asciiTheme="minorHAnsi" w:hAnsiTheme="minorHAnsi" w:cstheme="minorHAnsi"/>
                <w:b/>
                <w:color w:val="002060"/>
              </w:rPr>
              <w:t xml:space="preserve">ollege or </w:t>
            </w:r>
            <w:r w:rsidR="009D28F7">
              <w:rPr>
                <w:rFonts w:asciiTheme="minorHAnsi" w:hAnsiTheme="minorHAnsi" w:cstheme="minorHAnsi"/>
                <w:b/>
                <w:color w:val="002060"/>
              </w:rPr>
              <w:t>u</w:t>
            </w:r>
            <w:r w:rsidRPr="00004D21">
              <w:rPr>
                <w:rFonts w:asciiTheme="minorHAnsi" w:hAnsiTheme="minorHAnsi" w:cstheme="minorHAnsi"/>
                <w:b/>
                <w:color w:val="002060"/>
              </w:rPr>
              <w:t xml:space="preserve">niversity you are </w:t>
            </w:r>
            <w:r w:rsidR="009D28F7">
              <w:rPr>
                <w:rFonts w:asciiTheme="minorHAnsi" w:hAnsiTheme="minorHAnsi" w:cstheme="minorHAnsi"/>
                <w:b/>
                <w:color w:val="002060"/>
              </w:rPr>
              <w:t>attending</w:t>
            </w:r>
          </w:p>
        </w:tc>
        <w:tc>
          <w:tcPr>
            <w:tcW w:w="7351" w:type="dxa"/>
            <w:tcBorders>
              <w:top w:val="single" w:sz="4" w:space="0" w:color="auto"/>
              <w:left w:val="single" w:sz="4" w:space="0" w:color="auto"/>
              <w:bottom w:val="single" w:sz="4" w:space="0" w:color="auto"/>
              <w:right w:val="single" w:sz="4" w:space="0" w:color="auto"/>
            </w:tcBorders>
          </w:tcPr>
          <w:p w:rsidR="00C052B7" w:rsidRDefault="00C052B7" w:rsidP="00CA2418">
            <w:pPr>
              <w:spacing w:before="120" w:after="120"/>
              <w:rPr>
                <w:b/>
                <w:color w:val="1F497D" w:themeColor="text2"/>
                <w:sz w:val="24"/>
                <w:szCs w:val="24"/>
              </w:rPr>
            </w:pPr>
          </w:p>
        </w:tc>
      </w:tr>
      <w:tr w:rsidR="00004D21" w:rsidTr="009D28F7">
        <w:tc>
          <w:tcPr>
            <w:tcW w:w="3139" w:type="dxa"/>
            <w:tcBorders>
              <w:top w:val="single" w:sz="4" w:space="0" w:color="auto"/>
              <w:left w:val="single" w:sz="4" w:space="0" w:color="auto"/>
              <w:bottom w:val="single" w:sz="4" w:space="0" w:color="auto"/>
              <w:right w:val="single" w:sz="4" w:space="0" w:color="auto"/>
            </w:tcBorders>
            <w:hideMark/>
          </w:tcPr>
          <w:p w:rsidR="009D28F7" w:rsidRDefault="009D28F7" w:rsidP="009D28F7">
            <w:pPr>
              <w:spacing w:before="120" w:after="120"/>
              <w:rPr>
                <w:rFonts w:asciiTheme="minorHAnsi" w:hAnsiTheme="minorHAnsi" w:cstheme="minorHAnsi"/>
                <w:b/>
                <w:color w:val="002060"/>
              </w:rPr>
            </w:pPr>
            <w:r>
              <w:rPr>
                <w:rFonts w:asciiTheme="minorHAnsi" w:hAnsiTheme="minorHAnsi" w:cstheme="minorHAnsi"/>
                <w:b/>
                <w:color w:val="002060"/>
              </w:rPr>
              <w:t xml:space="preserve">Date </w:t>
            </w:r>
            <w:r w:rsidR="008F01C8">
              <w:rPr>
                <w:rFonts w:asciiTheme="minorHAnsi" w:hAnsiTheme="minorHAnsi" w:cstheme="minorHAnsi"/>
                <w:b/>
                <w:color w:val="002060"/>
              </w:rPr>
              <w:t>l</w:t>
            </w:r>
            <w:r>
              <w:rPr>
                <w:rFonts w:asciiTheme="minorHAnsi" w:hAnsiTheme="minorHAnsi" w:cstheme="minorHAnsi"/>
                <w:b/>
                <w:color w:val="002060"/>
              </w:rPr>
              <w:t xml:space="preserve">ast </w:t>
            </w:r>
            <w:r w:rsidR="008F01C8">
              <w:rPr>
                <w:rFonts w:asciiTheme="minorHAnsi" w:hAnsiTheme="minorHAnsi" w:cstheme="minorHAnsi"/>
                <w:b/>
                <w:color w:val="002060"/>
              </w:rPr>
              <w:t>t</w:t>
            </w:r>
            <w:r w:rsidRPr="00004D21">
              <w:rPr>
                <w:rFonts w:asciiTheme="minorHAnsi" w:hAnsiTheme="minorHAnsi" w:cstheme="minorHAnsi"/>
                <w:b/>
                <w:color w:val="002060"/>
              </w:rPr>
              <w:t xml:space="preserve">raining </w:t>
            </w:r>
            <w:r w:rsidR="008F01C8">
              <w:rPr>
                <w:rFonts w:asciiTheme="minorHAnsi" w:hAnsiTheme="minorHAnsi" w:cstheme="minorHAnsi"/>
                <w:b/>
                <w:color w:val="002060"/>
              </w:rPr>
              <w:t>c</w:t>
            </w:r>
            <w:r w:rsidRPr="00004D21">
              <w:rPr>
                <w:rFonts w:asciiTheme="minorHAnsi" w:hAnsiTheme="minorHAnsi" w:cstheme="minorHAnsi"/>
                <w:b/>
                <w:color w:val="002060"/>
              </w:rPr>
              <w:t>ourse completed with ILT</w:t>
            </w:r>
          </w:p>
          <w:p w:rsidR="00004D21" w:rsidRPr="00004D21" w:rsidRDefault="009D28F7" w:rsidP="009D28F7">
            <w:pPr>
              <w:spacing w:before="120" w:after="120"/>
              <w:rPr>
                <w:rFonts w:asciiTheme="minorHAnsi" w:hAnsiTheme="minorHAnsi" w:cstheme="minorHAnsi"/>
                <w:b/>
                <w:color w:val="002060"/>
              </w:rPr>
            </w:pPr>
            <w:r>
              <w:rPr>
                <w:rFonts w:asciiTheme="minorHAnsi" w:hAnsiTheme="minorHAnsi" w:cstheme="minorHAnsi"/>
                <w:b/>
                <w:color w:val="002060"/>
              </w:rPr>
              <w:t>(if applicable)</w:t>
            </w:r>
          </w:p>
        </w:tc>
        <w:tc>
          <w:tcPr>
            <w:tcW w:w="7351" w:type="dxa"/>
            <w:tcBorders>
              <w:top w:val="single" w:sz="4" w:space="0" w:color="auto"/>
              <w:left w:val="single" w:sz="4" w:space="0" w:color="auto"/>
              <w:bottom w:val="single" w:sz="4" w:space="0" w:color="auto"/>
              <w:right w:val="single" w:sz="4" w:space="0" w:color="auto"/>
            </w:tcBorders>
          </w:tcPr>
          <w:p w:rsidR="00004D21" w:rsidRDefault="00004D21" w:rsidP="00CA2418">
            <w:pPr>
              <w:spacing w:before="120" w:after="120"/>
              <w:rPr>
                <w:b/>
                <w:color w:val="1F497D" w:themeColor="text2"/>
                <w:sz w:val="24"/>
                <w:szCs w:val="24"/>
              </w:rPr>
            </w:pPr>
          </w:p>
        </w:tc>
      </w:tr>
      <w:tr w:rsidR="00004D21" w:rsidTr="009D28F7">
        <w:tc>
          <w:tcPr>
            <w:tcW w:w="3139" w:type="dxa"/>
            <w:tcBorders>
              <w:top w:val="single" w:sz="4" w:space="0" w:color="auto"/>
              <w:left w:val="single" w:sz="4" w:space="0" w:color="auto"/>
              <w:bottom w:val="single" w:sz="4" w:space="0" w:color="auto"/>
              <w:right w:val="single" w:sz="4" w:space="0" w:color="auto"/>
            </w:tcBorders>
            <w:hideMark/>
          </w:tcPr>
          <w:p w:rsidR="00004D21" w:rsidRPr="00004D21" w:rsidRDefault="00004D21" w:rsidP="00CA2418">
            <w:pPr>
              <w:spacing w:before="120" w:after="120" w:line="276" w:lineRule="auto"/>
              <w:jc w:val="right"/>
              <w:rPr>
                <w:rFonts w:asciiTheme="minorHAnsi" w:hAnsiTheme="minorHAnsi" w:cstheme="minorHAnsi"/>
                <w:b/>
                <w:color w:val="002060"/>
              </w:rPr>
            </w:pPr>
            <w:r w:rsidRPr="00004D21">
              <w:rPr>
                <w:rFonts w:asciiTheme="minorHAnsi" w:hAnsiTheme="minorHAnsi" w:cstheme="minorHAnsi"/>
                <w:b/>
                <w:color w:val="002060"/>
              </w:rPr>
              <w:t>Declaration</w:t>
            </w:r>
          </w:p>
        </w:tc>
        <w:tc>
          <w:tcPr>
            <w:tcW w:w="7351" w:type="dxa"/>
            <w:tcBorders>
              <w:top w:val="single" w:sz="4" w:space="0" w:color="auto"/>
              <w:left w:val="single" w:sz="4" w:space="0" w:color="auto"/>
              <w:bottom w:val="single" w:sz="4" w:space="0" w:color="auto"/>
              <w:right w:val="single" w:sz="4" w:space="0" w:color="auto"/>
            </w:tcBorders>
          </w:tcPr>
          <w:p w:rsidR="00004D21" w:rsidRPr="00004D21" w:rsidRDefault="00004D21" w:rsidP="00366FD7">
            <w:pPr>
              <w:spacing w:before="120" w:after="120" w:line="276" w:lineRule="auto"/>
              <w:rPr>
                <w:rFonts w:asciiTheme="minorHAnsi" w:hAnsiTheme="minorHAnsi" w:cstheme="minorHAnsi"/>
                <w:b/>
                <w:color w:val="1F497D" w:themeColor="text2"/>
              </w:rPr>
            </w:pPr>
            <w:r w:rsidRPr="00004D21">
              <w:rPr>
                <w:rFonts w:asciiTheme="minorHAnsi" w:hAnsiTheme="minorHAnsi" w:cstheme="minorHAnsi"/>
                <w:b/>
                <w:color w:val="002060"/>
              </w:rPr>
              <w:t xml:space="preserve">I hereby confirm that I wish to </w:t>
            </w:r>
            <w:r w:rsidR="00366FD7">
              <w:rPr>
                <w:rFonts w:asciiTheme="minorHAnsi" w:hAnsiTheme="minorHAnsi" w:cstheme="minorHAnsi"/>
                <w:b/>
                <w:color w:val="002060"/>
              </w:rPr>
              <w:t xml:space="preserve">apply to join </w:t>
            </w:r>
            <w:r w:rsidRPr="00004D21">
              <w:rPr>
                <w:rFonts w:asciiTheme="minorHAnsi" w:hAnsiTheme="minorHAnsi" w:cstheme="minorHAnsi"/>
                <w:b/>
                <w:color w:val="002060"/>
              </w:rPr>
              <w:t xml:space="preserve">ILT’s Legal Update </w:t>
            </w:r>
            <w:r w:rsidR="00366FD7">
              <w:rPr>
                <w:rFonts w:asciiTheme="minorHAnsi" w:hAnsiTheme="minorHAnsi" w:cstheme="minorHAnsi"/>
                <w:b/>
                <w:color w:val="002060"/>
              </w:rPr>
              <w:t xml:space="preserve">Subscription </w:t>
            </w:r>
            <w:r w:rsidRPr="00004D21">
              <w:rPr>
                <w:rFonts w:asciiTheme="minorHAnsi" w:hAnsiTheme="minorHAnsi" w:cstheme="minorHAnsi"/>
                <w:b/>
                <w:color w:val="002060"/>
              </w:rPr>
              <w:t>and agree</w:t>
            </w:r>
            <w:r w:rsidR="00366FD7">
              <w:rPr>
                <w:rFonts w:asciiTheme="minorHAnsi" w:hAnsiTheme="minorHAnsi" w:cstheme="minorHAnsi"/>
                <w:b/>
                <w:color w:val="002060"/>
              </w:rPr>
              <w:t xml:space="preserve"> to the terms and conditions of membership </w:t>
            </w:r>
            <w:r w:rsidR="00D46D73">
              <w:rPr>
                <w:rFonts w:asciiTheme="minorHAnsi" w:hAnsiTheme="minorHAnsi" w:cstheme="minorHAnsi"/>
                <w:b/>
                <w:color w:val="002060"/>
              </w:rPr>
              <w:t>(</w:t>
            </w:r>
            <w:r w:rsidR="00366FD7">
              <w:rPr>
                <w:rFonts w:asciiTheme="minorHAnsi" w:hAnsiTheme="minorHAnsi" w:cstheme="minorHAnsi"/>
                <w:b/>
                <w:color w:val="002060"/>
              </w:rPr>
              <w:t>as attached</w:t>
            </w:r>
            <w:r w:rsidR="00D46D73">
              <w:rPr>
                <w:rFonts w:asciiTheme="minorHAnsi" w:hAnsiTheme="minorHAnsi" w:cstheme="minorHAnsi"/>
                <w:b/>
                <w:color w:val="002060"/>
              </w:rPr>
              <w:t>)</w:t>
            </w:r>
            <w:r w:rsidRPr="00004D21">
              <w:rPr>
                <w:rFonts w:asciiTheme="minorHAnsi" w:hAnsiTheme="minorHAnsi" w:cstheme="minorHAnsi"/>
                <w:b/>
                <w:color w:val="002060"/>
              </w:rPr>
              <w:t>.</w:t>
            </w:r>
          </w:p>
        </w:tc>
      </w:tr>
      <w:tr w:rsidR="00004D21" w:rsidTr="009D28F7">
        <w:trPr>
          <w:trHeight w:val="846"/>
        </w:trPr>
        <w:tc>
          <w:tcPr>
            <w:tcW w:w="3139" w:type="dxa"/>
            <w:tcBorders>
              <w:top w:val="single" w:sz="4" w:space="0" w:color="auto"/>
              <w:left w:val="single" w:sz="4" w:space="0" w:color="auto"/>
              <w:bottom w:val="single" w:sz="4" w:space="0" w:color="auto"/>
              <w:right w:val="single" w:sz="4" w:space="0" w:color="auto"/>
            </w:tcBorders>
            <w:hideMark/>
          </w:tcPr>
          <w:p w:rsidR="00004D21" w:rsidRPr="009A7CC5" w:rsidRDefault="008A6404" w:rsidP="00CA2418">
            <w:pPr>
              <w:spacing w:before="120" w:after="120"/>
              <w:jc w:val="right"/>
              <w:rPr>
                <w:rFonts w:ascii="Bell MT" w:hAnsi="Bell MT"/>
                <w:b/>
                <w:color w:val="002060"/>
                <w:sz w:val="24"/>
                <w:szCs w:val="24"/>
              </w:rPr>
            </w:pPr>
            <w:r>
              <w:rPr>
                <w:rFonts w:ascii="Bell MT" w:hAnsi="Bell MT"/>
                <w:b/>
                <w:color w:val="002060"/>
                <w:sz w:val="24"/>
                <w:szCs w:val="24"/>
              </w:rPr>
              <w:t>PRINT NAME</w:t>
            </w:r>
          </w:p>
        </w:tc>
        <w:tc>
          <w:tcPr>
            <w:tcW w:w="7351" w:type="dxa"/>
            <w:tcBorders>
              <w:top w:val="single" w:sz="4" w:space="0" w:color="auto"/>
              <w:left w:val="single" w:sz="4" w:space="0" w:color="auto"/>
              <w:bottom w:val="single" w:sz="4" w:space="0" w:color="auto"/>
              <w:right w:val="single" w:sz="4" w:space="0" w:color="auto"/>
            </w:tcBorders>
          </w:tcPr>
          <w:p w:rsidR="00004D21" w:rsidRPr="00B96190" w:rsidRDefault="00004D21" w:rsidP="00CA2418">
            <w:pPr>
              <w:spacing w:before="120" w:after="120"/>
              <w:rPr>
                <w:b/>
                <w:color w:val="002060"/>
                <w:sz w:val="24"/>
                <w:szCs w:val="24"/>
              </w:rPr>
            </w:pPr>
          </w:p>
        </w:tc>
        <w:bookmarkStart w:id="0" w:name="_GoBack"/>
        <w:bookmarkEnd w:id="0"/>
      </w:tr>
      <w:tr w:rsidR="00004D21" w:rsidTr="009D28F7">
        <w:tc>
          <w:tcPr>
            <w:tcW w:w="3139" w:type="dxa"/>
            <w:tcBorders>
              <w:top w:val="single" w:sz="4" w:space="0" w:color="auto"/>
              <w:left w:val="single" w:sz="4" w:space="0" w:color="auto"/>
              <w:bottom w:val="single" w:sz="4" w:space="0" w:color="auto"/>
              <w:right w:val="single" w:sz="4" w:space="0" w:color="auto"/>
            </w:tcBorders>
          </w:tcPr>
          <w:p w:rsidR="00004D21" w:rsidRPr="009A7CC5" w:rsidRDefault="00004D21" w:rsidP="00CA2418">
            <w:pPr>
              <w:spacing w:before="120" w:after="120"/>
              <w:jc w:val="right"/>
              <w:rPr>
                <w:rFonts w:ascii="Bell MT" w:hAnsi="Bell MT"/>
                <w:b/>
                <w:color w:val="002060"/>
                <w:sz w:val="24"/>
                <w:szCs w:val="24"/>
              </w:rPr>
            </w:pPr>
            <w:r>
              <w:rPr>
                <w:rFonts w:ascii="Bell MT" w:hAnsi="Bell MT"/>
                <w:b/>
                <w:color w:val="002060"/>
                <w:sz w:val="24"/>
                <w:szCs w:val="24"/>
              </w:rPr>
              <w:t>Date</w:t>
            </w:r>
          </w:p>
        </w:tc>
        <w:tc>
          <w:tcPr>
            <w:tcW w:w="7351" w:type="dxa"/>
            <w:tcBorders>
              <w:top w:val="single" w:sz="4" w:space="0" w:color="auto"/>
              <w:left w:val="single" w:sz="4" w:space="0" w:color="auto"/>
              <w:bottom w:val="single" w:sz="4" w:space="0" w:color="auto"/>
              <w:right w:val="single" w:sz="4" w:space="0" w:color="auto"/>
            </w:tcBorders>
          </w:tcPr>
          <w:p w:rsidR="008B1D04" w:rsidRDefault="008B1D04" w:rsidP="00CA2418">
            <w:pPr>
              <w:spacing w:before="120" w:after="120"/>
              <w:rPr>
                <w:b/>
                <w:color w:val="1F497D" w:themeColor="text2"/>
                <w:sz w:val="24"/>
                <w:szCs w:val="24"/>
              </w:rPr>
            </w:pPr>
          </w:p>
        </w:tc>
      </w:tr>
    </w:tbl>
    <w:p w:rsidR="00CA2418" w:rsidRDefault="00CA2418"/>
    <w:tbl>
      <w:tblPr>
        <w:tblStyle w:val="TableGrid"/>
        <w:tblpPr w:leftFromText="180" w:rightFromText="180" w:vertAnchor="page" w:horzAnchor="margin" w:tblpX="-635" w:tblpY="1051"/>
        <w:tblW w:w="10490" w:type="dxa"/>
        <w:tblLook w:val="04A0"/>
      </w:tblPr>
      <w:tblGrid>
        <w:gridCol w:w="2870"/>
        <w:gridCol w:w="7620"/>
      </w:tblGrid>
      <w:tr w:rsidR="00CA2418" w:rsidTr="008B1D04">
        <w:trPr>
          <w:trHeight w:val="12981"/>
        </w:trPr>
        <w:tc>
          <w:tcPr>
            <w:tcW w:w="2870" w:type="dxa"/>
            <w:tcBorders>
              <w:top w:val="single" w:sz="4" w:space="0" w:color="auto"/>
              <w:left w:val="single" w:sz="4" w:space="0" w:color="auto"/>
              <w:bottom w:val="single" w:sz="4" w:space="0" w:color="auto"/>
              <w:right w:val="single" w:sz="4" w:space="0" w:color="auto"/>
            </w:tcBorders>
          </w:tcPr>
          <w:p w:rsidR="00CA2418" w:rsidRPr="008B1D04" w:rsidRDefault="00CA2418" w:rsidP="008B1D04">
            <w:pPr>
              <w:spacing w:before="120" w:after="120" w:line="276" w:lineRule="auto"/>
              <w:jc w:val="center"/>
              <w:rPr>
                <w:rFonts w:ascii="Bell MT" w:hAnsi="Bell MT"/>
                <w:b/>
                <w:color w:val="002060"/>
                <w:sz w:val="28"/>
                <w:szCs w:val="28"/>
              </w:rPr>
            </w:pPr>
            <w:r w:rsidRPr="008B1D04">
              <w:rPr>
                <w:rFonts w:ascii="Bell MT" w:hAnsi="Bell MT"/>
                <w:b/>
                <w:color w:val="002060"/>
                <w:sz w:val="28"/>
                <w:szCs w:val="28"/>
              </w:rPr>
              <w:lastRenderedPageBreak/>
              <w:t>Terms &amp; Conditions</w:t>
            </w:r>
          </w:p>
        </w:tc>
        <w:tc>
          <w:tcPr>
            <w:tcW w:w="7620" w:type="dxa"/>
            <w:tcBorders>
              <w:top w:val="single" w:sz="4" w:space="0" w:color="auto"/>
              <w:left w:val="single" w:sz="4" w:space="0" w:color="auto"/>
              <w:bottom w:val="single" w:sz="4" w:space="0" w:color="auto"/>
              <w:right w:val="single" w:sz="4" w:space="0" w:color="auto"/>
            </w:tcBorders>
          </w:tcPr>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 xml:space="preserve">Immigration Law Training (‘ILT’) will decide applications for membership to its Legal Update Service upon receipt of a fully completed application form and the first month’s monthly instalment payment in advance. </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 xml:space="preserve">ILT will process membership applications within 21 days and reserves the right to refuse an application for membership to its Legal Update Service without giving any reasons. </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A member’s application can be cancelled by ILT at any time without giving any reasons or accepting any liability for any resulting pecuniary or non-pecuniary loss of any kind.</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ILT will not accept any liability for any errors or omissions contained in its Legal Update Service.</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 xml:space="preserve"> The information contained in ILT’s legal update service, irrespective of how it is expressed, does not constitute legal or financial advice or services and </w:t>
            </w:r>
            <w:r w:rsidR="008A6404">
              <w:rPr>
                <w:rFonts w:asciiTheme="minorHAnsi" w:hAnsiTheme="minorHAnsi" w:cstheme="minorHAnsi"/>
                <w:sz w:val="20"/>
                <w:szCs w:val="20"/>
              </w:rPr>
              <w:t>should not be considered as such.</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If a member wishes to cancel his/her membership for whatever reason, no refund will be issued.</w:t>
            </w:r>
          </w:p>
          <w:p w:rsidR="00CA2418" w:rsidRPr="00CA2418" w:rsidRDefault="006F6579" w:rsidP="008B1D04">
            <w:pPr>
              <w:numPr>
                <w:ilvl w:val="0"/>
                <w:numId w:val="1"/>
              </w:numPr>
              <w:spacing w:before="120" w:after="120"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M</w:t>
            </w:r>
            <w:r w:rsidR="00CA2418" w:rsidRPr="00CA2418">
              <w:rPr>
                <w:rFonts w:asciiTheme="minorHAnsi" w:hAnsiTheme="minorHAnsi" w:cstheme="minorHAnsi"/>
                <w:sz w:val="20"/>
                <w:szCs w:val="20"/>
              </w:rPr>
              <w:t xml:space="preserve">embership to the Legal Update Service will be offered to the applicant </w:t>
            </w:r>
            <w:r>
              <w:rPr>
                <w:rFonts w:asciiTheme="minorHAnsi" w:hAnsiTheme="minorHAnsi" w:cstheme="minorHAnsi"/>
                <w:sz w:val="20"/>
                <w:szCs w:val="20"/>
              </w:rPr>
              <w:t xml:space="preserve">on an individual basis </w:t>
            </w:r>
            <w:r w:rsidR="00CA2418" w:rsidRPr="00CA2418">
              <w:rPr>
                <w:rFonts w:asciiTheme="minorHAnsi" w:hAnsiTheme="minorHAnsi" w:cstheme="minorHAnsi"/>
                <w:sz w:val="20"/>
                <w:szCs w:val="20"/>
              </w:rPr>
              <w:t>and not to his/her business, employer or as a group or organisation.</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 xml:space="preserve">ILT will not release or discuss any personal information of the applicant/member with any third party without prior written consent of the applicant. </w:t>
            </w:r>
          </w:p>
          <w:p w:rsidR="00CA2418" w:rsidRPr="00CA2418" w:rsidRDefault="00CA2418" w:rsidP="008B1D04">
            <w:pPr>
              <w:numPr>
                <w:ilvl w:val="0"/>
                <w:numId w:val="1"/>
              </w:numPr>
              <w:spacing w:before="120" w:after="120" w:line="276" w:lineRule="auto"/>
              <w:ind w:left="284" w:hanging="284"/>
              <w:jc w:val="both"/>
              <w:rPr>
                <w:rFonts w:asciiTheme="minorHAnsi" w:hAnsiTheme="minorHAnsi" w:cstheme="minorHAnsi"/>
                <w:sz w:val="20"/>
                <w:szCs w:val="20"/>
              </w:rPr>
            </w:pPr>
            <w:r w:rsidRPr="00CA2418">
              <w:rPr>
                <w:rFonts w:asciiTheme="minorHAnsi" w:hAnsiTheme="minorHAnsi" w:cstheme="minorHAnsi"/>
                <w:sz w:val="20"/>
                <w:szCs w:val="20"/>
              </w:rPr>
              <w:t>Membership to ILT’s Legal Update Service only confers the rights to receive monthly Legal Updates and no other entitlement, unless otherwise expressly stated in the Legal Update Service or herein.</w:t>
            </w:r>
          </w:p>
          <w:p w:rsidR="00CA2418" w:rsidRPr="00CA2418"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sz w:val="20"/>
                <w:szCs w:val="20"/>
              </w:rPr>
              <w:t xml:space="preserve">The Legal Update Service is an ‘Online’ service which Members access using a unique password which should not be disclosed to any third party. </w:t>
            </w:r>
          </w:p>
          <w:p w:rsidR="00CA2418" w:rsidRPr="00CA2418"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b/>
                <w:sz w:val="20"/>
                <w:szCs w:val="20"/>
              </w:rPr>
              <w:t>For a limited pe</w:t>
            </w:r>
            <w:r w:rsidR="002D1F43">
              <w:rPr>
                <w:rFonts w:asciiTheme="minorHAnsi" w:hAnsiTheme="minorHAnsi" w:cstheme="minorHAnsi"/>
                <w:b/>
                <w:sz w:val="20"/>
                <w:szCs w:val="20"/>
              </w:rPr>
              <w:t xml:space="preserve">riod, the subscription fee for </w:t>
            </w:r>
            <w:r w:rsidRPr="00CA2418">
              <w:rPr>
                <w:rFonts w:asciiTheme="minorHAnsi" w:hAnsiTheme="minorHAnsi" w:cstheme="minorHAnsi"/>
                <w:b/>
                <w:sz w:val="20"/>
                <w:szCs w:val="20"/>
              </w:rPr>
              <w:t>membership will be £</w:t>
            </w:r>
            <w:r w:rsidR="00366FD7">
              <w:rPr>
                <w:rFonts w:asciiTheme="minorHAnsi" w:hAnsiTheme="minorHAnsi" w:cstheme="minorHAnsi"/>
                <w:b/>
                <w:sz w:val="20"/>
                <w:szCs w:val="20"/>
              </w:rPr>
              <w:t>2</w:t>
            </w:r>
            <w:r w:rsidRPr="00CA2418">
              <w:rPr>
                <w:rFonts w:asciiTheme="minorHAnsi" w:hAnsiTheme="minorHAnsi" w:cstheme="minorHAnsi"/>
                <w:b/>
                <w:sz w:val="20"/>
                <w:szCs w:val="20"/>
              </w:rPr>
              <w:t>.</w:t>
            </w:r>
            <w:r w:rsidR="00366FD7">
              <w:rPr>
                <w:rFonts w:asciiTheme="minorHAnsi" w:hAnsiTheme="minorHAnsi" w:cstheme="minorHAnsi"/>
                <w:b/>
                <w:sz w:val="20"/>
                <w:szCs w:val="20"/>
              </w:rPr>
              <w:t>99</w:t>
            </w:r>
            <w:r w:rsidRPr="00CA2418">
              <w:rPr>
                <w:rFonts w:asciiTheme="minorHAnsi" w:hAnsiTheme="minorHAnsi" w:cstheme="minorHAnsi"/>
                <w:b/>
                <w:sz w:val="20"/>
                <w:szCs w:val="20"/>
              </w:rPr>
              <w:t xml:space="preserve"> per month</w:t>
            </w:r>
            <w:r w:rsidR="00366FD7">
              <w:rPr>
                <w:rFonts w:asciiTheme="minorHAnsi" w:hAnsiTheme="minorHAnsi" w:cstheme="minorHAnsi"/>
                <w:b/>
                <w:sz w:val="20"/>
                <w:szCs w:val="20"/>
              </w:rPr>
              <w:t>.</w:t>
            </w:r>
            <w:r w:rsidR="002D1F43">
              <w:rPr>
                <w:rFonts w:asciiTheme="minorHAnsi" w:hAnsiTheme="minorHAnsi" w:cstheme="minorHAnsi"/>
                <w:b/>
                <w:sz w:val="20"/>
                <w:szCs w:val="20"/>
              </w:rPr>
              <w:t xml:space="preserve"> </w:t>
            </w:r>
          </w:p>
          <w:p w:rsidR="00366FD7" w:rsidRPr="002D1F43"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2D1F43">
              <w:rPr>
                <w:rFonts w:asciiTheme="minorHAnsi" w:hAnsiTheme="minorHAnsi" w:cstheme="minorHAnsi"/>
                <w:sz w:val="20"/>
                <w:szCs w:val="20"/>
              </w:rPr>
              <w:t xml:space="preserve">Subscription fees for the Legal Update Service can only be paid by monthly instalments and must be received by ILT on or before the 28th day of each month by Standing Order. </w:t>
            </w:r>
          </w:p>
          <w:p w:rsidR="00CA2418" w:rsidRPr="00CA2418"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sz w:val="20"/>
                <w:szCs w:val="20"/>
              </w:rPr>
              <w:t xml:space="preserve">Missed payments will result in suspension of the member’s subscription to the legal update service and any other discounts or services associated with the Legal Update Service.  </w:t>
            </w:r>
          </w:p>
          <w:p w:rsidR="00CA2418" w:rsidRPr="00CA2418"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sz w:val="20"/>
                <w:szCs w:val="20"/>
              </w:rPr>
              <w:t xml:space="preserve">If a member has an outstanding balance for more than 14 days, his/her membership may be cancelled without any notice. </w:t>
            </w:r>
          </w:p>
          <w:p w:rsidR="00CA2418" w:rsidRPr="00CA2418" w:rsidRDefault="00CA2418" w:rsidP="008B1D04">
            <w:pPr>
              <w:numPr>
                <w:ilvl w:val="0"/>
                <w:numId w:val="1"/>
              </w:numPr>
              <w:spacing w:before="120"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sz w:val="20"/>
                <w:szCs w:val="20"/>
              </w:rPr>
              <w:t>The terms and condition</w:t>
            </w:r>
            <w:r w:rsidR="002D1F43">
              <w:rPr>
                <w:rFonts w:asciiTheme="minorHAnsi" w:hAnsiTheme="minorHAnsi" w:cstheme="minorHAnsi"/>
                <w:sz w:val="20"/>
                <w:szCs w:val="20"/>
              </w:rPr>
              <w:t>s</w:t>
            </w:r>
            <w:r w:rsidRPr="00CA2418">
              <w:rPr>
                <w:rFonts w:asciiTheme="minorHAnsi" w:hAnsiTheme="minorHAnsi" w:cstheme="minorHAnsi"/>
                <w:sz w:val="20"/>
                <w:szCs w:val="20"/>
              </w:rPr>
              <w:t xml:space="preserve"> specified herein may be varied by ILT at any time without any prior notice being given to the member.  </w:t>
            </w:r>
          </w:p>
          <w:p w:rsidR="00FA223E" w:rsidRPr="00FA223E" w:rsidRDefault="00CA2418" w:rsidP="008B1D04">
            <w:pPr>
              <w:numPr>
                <w:ilvl w:val="0"/>
                <w:numId w:val="1"/>
              </w:numPr>
              <w:spacing w:after="120" w:line="276" w:lineRule="auto"/>
              <w:ind w:left="284" w:hanging="319"/>
              <w:jc w:val="both"/>
              <w:rPr>
                <w:rFonts w:asciiTheme="minorHAnsi" w:hAnsiTheme="minorHAnsi" w:cstheme="minorHAnsi"/>
                <w:sz w:val="20"/>
                <w:szCs w:val="20"/>
              </w:rPr>
            </w:pPr>
            <w:r w:rsidRPr="00CA2418">
              <w:rPr>
                <w:rFonts w:asciiTheme="minorHAnsi" w:hAnsiTheme="minorHAnsi" w:cstheme="minorHAnsi"/>
                <w:sz w:val="20"/>
                <w:szCs w:val="20"/>
              </w:rPr>
              <w:t xml:space="preserve">Submission of a completed membership application form to ILT </w:t>
            </w:r>
            <w:r w:rsidR="002D1F43">
              <w:rPr>
                <w:rFonts w:asciiTheme="minorHAnsi" w:hAnsiTheme="minorHAnsi" w:cstheme="minorHAnsi"/>
                <w:sz w:val="20"/>
                <w:szCs w:val="20"/>
              </w:rPr>
              <w:t xml:space="preserve">via email </w:t>
            </w:r>
            <w:r w:rsidR="00FA223E">
              <w:rPr>
                <w:rFonts w:asciiTheme="minorHAnsi" w:hAnsiTheme="minorHAnsi" w:cstheme="minorHAnsi"/>
                <w:sz w:val="20"/>
                <w:szCs w:val="20"/>
              </w:rPr>
              <w:t xml:space="preserve">or post </w:t>
            </w:r>
            <w:r w:rsidR="002D1F43">
              <w:rPr>
                <w:rFonts w:asciiTheme="minorHAnsi" w:hAnsiTheme="minorHAnsi" w:cstheme="minorHAnsi"/>
                <w:sz w:val="20"/>
                <w:szCs w:val="20"/>
              </w:rPr>
              <w:t>will</w:t>
            </w:r>
            <w:r w:rsidRPr="00CA2418">
              <w:rPr>
                <w:rFonts w:asciiTheme="minorHAnsi" w:hAnsiTheme="minorHAnsi" w:cstheme="minorHAnsi"/>
                <w:sz w:val="20"/>
                <w:szCs w:val="20"/>
              </w:rPr>
              <w:t xml:space="preserve"> be treated as acceptance by the Applicant of the above terms and conditions of membership.</w:t>
            </w:r>
          </w:p>
        </w:tc>
      </w:tr>
    </w:tbl>
    <w:p w:rsidR="009A7CC5" w:rsidRPr="009A7CC5" w:rsidRDefault="009A7CC5" w:rsidP="00FA223E">
      <w:pPr>
        <w:rPr>
          <w:sz w:val="40"/>
          <w:szCs w:val="40"/>
        </w:rPr>
      </w:pPr>
    </w:p>
    <w:sectPr w:rsidR="009A7CC5" w:rsidRPr="009A7CC5" w:rsidSect="00FA223E">
      <w:headerReference w:type="default" r:id="rId7"/>
      <w:footerReference w:type="default" r:id="rId8"/>
      <w:pgSz w:w="11906" w:h="16838" w:code="9"/>
      <w:pgMar w:top="851" w:right="1440" w:bottom="851"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6992" w:rsidRDefault="00D66992" w:rsidP="00593DCC">
      <w:pPr>
        <w:spacing w:after="0" w:line="240" w:lineRule="auto"/>
      </w:pPr>
      <w:r>
        <w:separator/>
      </w:r>
    </w:p>
  </w:endnote>
  <w:endnote w:type="continuationSeparator" w:id="1">
    <w:p w:rsidR="00D66992" w:rsidRDefault="00D66992" w:rsidP="00593D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3" w:rsidRPr="00D46D73" w:rsidRDefault="00D46D73" w:rsidP="00D46D73">
    <w:pPr>
      <w:spacing w:before="120" w:after="120"/>
      <w:ind w:firstLine="720"/>
    </w:pPr>
    <w:r w:rsidRPr="00D46D73">
      <w:rPr>
        <w:b/>
        <w:color w:val="1F497D" w:themeColor="text2"/>
        <w:sz w:val="20"/>
        <w:szCs w:val="20"/>
      </w:rPr>
      <w:t>Legal Update Service Membership Application Form</w:t>
    </w:r>
    <w:r>
      <w:rPr>
        <w:b/>
        <w:color w:val="1F497D" w:themeColor="text2"/>
        <w:sz w:val="20"/>
        <w:szCs w:val="20"/>
      </w:rPr>
      <w:tab/>
    </w:r>
    <w:r>
      <w:rPr>
        <w:b/>
        <w:color w:val="1F497D" w:themeColor="text2"/>
        <w:sz w:val="20"/>
        <w:szCs w:val="20"/>
      </w:rPr>
      <w:tab/>
    </w:r>
    <w:r>
      <w:rPr>
        <w:b/>
        <w:color w:val="1F497D" w:themeColor="text2"/>
        <w:sz w:val="20"/>
        <w:szCs w:val="20"/>
      </w:rPr>
      <w:tab/>
    </w:r>
    <w:r>
      <w:rPr>
        <w:b/>
        <w:color w:val="1F497D" w:themeColor="text2"/>
        <w:sz w:val="20"/>
        <w:szCs w:val="20"/>
      </w:rPr>
      <w:tab/>
    </w:r>
    <w:r w:rsidRPr="00D46D73">
      <w:rPr>
        <w:b/>
        <w:color w:val="1F497D" w:themeColor="text2"/>
        <w:sz w:val="20"/>
        <w:szCs w:val="20"/>
      </w:rPr>
      <w:tab/>
    </w:r>
    <w:sdt>
      <w:sdtPr>
        <w:rPr>
          <w:sz w:val="20"/>
          <w:szCs w:val="20"/>
        </w:rPr>
        <w:id w:val="565050523"/>
        <w:docPartObj>
          <w:docPartGallery w:val="Page Numbers (Top of Page)"/>
          <w:docPartUnique/>
        </w:docPartObj>
      </w:sdtPr>
      <w:sdtContent>
        <w:r w:rsidRPr="00D46D73">
          <w:rPr>
            <w:sz w:val="20"/>
            <w:szCs w:val="20"/>
          </w:rPr>
          <w:t xml:space="preserve">Page </w:t>
        </w:r>
        <w:r w:rsidR="006D64CC" w:rsidRPr="00D46D73">
          <w:rPr>
            <w:b/>
            <w:sz w:val="20"/>
            <w:szCs w:val="20"/>
          </w:rPr>
          <w:fldChar w:fldCharType="begin"/>
        </w:r>
        <w:r w:rsidRPr="00D46D73">
          <w:rPr>
            <w:b/>
            <w:sz w:val="20"/>
            <w:szCs w:val="20"/>
          </w:rPr>
          <w:instrText xml:space="preserve"> PAGE </w:instrText>
        </w:r>
        <w:r w:rsidR="006D64CC" w:rsidRPr="00D46D73">
          <w:rPr>
            <w:b/>
            <w:sz w:val="20"/>
            <w:szCs w:val="20"/>
          </w:rPr>
          <w:fldChar w:fldCharType="separate"/>
        </w:r>
        <w:r w:rsidR="008F01C8">
          <w:rPr>
            <w:b/>
            <w:noProof/>
            <w:sz w:val="20"/>
            <w:szCs w:val="20"/>
          </w:rPr>
          <w:t>1</w:t>
        </w:r>
        <w:r w:rsidR="006D64CC" w:rsidRPr="00D46D73">
          <w:rPr>
            <w:b/>
            <w:sz w:val="20"/>
            <w:szCs w:val="20"/>
          </w:rPr>
          <w:fldChar w:fldCharType="end"/>
        </w:r>
        <w:r w:rsidRPr="00D46D73">
          <w:rPr>
            <w:sz w:val="20"/>
            <w:szCs w:val="20"/>
          </w:rPr>
          <w:t xml:space="preserve"> of </w:t>
        </w:r>
        <w:r w:rsidR="006D64CC" w:rsidRPr="00D46D73">
          <w:rPr>
            <w:b/>
            <w:sz w:val="20"/>
            <w:szCs w:val="20"/>
          </w:rPr>
          <w:fldChar w:fldCharType="begin"/>
        </w:r>
        <w:r w:rsidRPr="00D46D73">
          <w:rPr>
            <w:b/>
            <w:sz w:val="20"/>
            <w:szCs w:val="20"/>
          </w:rPr>
          <w:instrText xml:space="preserve"> NUMPAGES  </w:instrText>
        </w:r>
        <w:r w:rsidR="006D64CC" w:rsidRPr="00D46D73">
          <w:rPr>
            <w:b/>
            <w:sz w:val="20"/>
            <w:szCs w:val="20"/>
          </w:rPr>
          <w:fldChar w:fldCharType="separate"/>
        </w:r>
        <w:r w:rsidR="008F01C8">
          <w:rPr>
            <w:b/>
            <w:noProof/>
            <w:sz w:val="20"/>
            <w:szCs w:val="20"/>
          </w:rPr>
          <w:t>2</w:t>
        </w:r>
        <w:r w:rsidR="006D64CC" w:rsidRPr="00D46D73">
          <w:rPr>
            <w:b/>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6992" w:rsidRDefault="00D66992" w:rsidP="00593DCC">
      <w:pPr>
        <w:spacing w:after="0" w:line="240" w:lineRule="auto"/>
      </w:pPr>
      <w:r>
        <w:separator/>
      </w:r>
    </w:p>
  </w:footnote>
  <w:footnote w:type="continuationSeparator" w:id="1">
    <w:p w:rsidR="00D66992" w:rsidRDefault="00D66992" w:rsidP="00593D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46" w:rsidRPr="00701B46" w:rsidRDefault="00463287">
    <w:pPr>
      <w:pStyle w:val="Header"/>
      <w:rPr>
        <w:sz w:val="16"/>
        <w:szCs w:val="16"/>
      </w:rPr>
    </w:pPr>
    <w:r>
      <w:t>Immigration Law Training (ILT)</w:t>
    </w:r>
    <w:r w:rsidR="00701B46">
      <w:tab/>
    </w:r>
    <w:r w:rsidR="00701B46">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D8"/>
    <w:multiLevelType w:val="hybridMultilevel"/>
    <w:tmpl w:val="7BE44CB6"/>
    <w:lvl w:ilvl="0" w:tplc="35F2F0C0">
      <w:start w:val="1"/>
      <w:numFmt w:val="decimal"/>
      <w:lvlText w:val="%1."/>
      <w:lvlJc w:val="left"/>
      <w:pPr>
        <w:ind w:left="223"/>
      </w:pPr>
      <w:rPr>
        <w:rFonts w:ascii="Calibri" w:eastAsia="Calibri" w:hAnsi="Calibri" w:cs="Calibri"/>
        <w:b/>
        <w:i w:val="0"/>
        <w:strike w:val="0"/>
        <w:dstrike w:val="0"/>
        <w:color w:val="000000" w:themeColor="text1"/>
        <w:sz w:val="22"/>
        <w:szCs w:val="22"/>
        <w:u w:val="none" w:color="000000"/>
        <w:bdr w:val="none" w:sz="0" w:space="0" w:color="auto"/>
        <w:shd w:val="clear" w:color="auto" w:fill="auto"/>
        <w:vertAlign w:val="baseline"/>
      </w:rPr>
    </w:lvl>
    <w:lvl w:ilvl="1" w:tplc="33E40B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3CB83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5053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612D4C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C24F5E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D3038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E46A4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EA524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17410"/>
  </w:hdrShapeDefaults>
  <w:footnotePr>
    <w:footnote w:id="0"/>
    <w:footnote w:id="1"/>
  </w:footnotePr>
  <w:endnotePr>
    <w:endnote w:id="0"/>
    <w:endnote w:id="1"/>
  </w:endnotePr>
  <w:compat/>
  <w:rsids>
    <w:rsidRoot w:val="001C2218"/>
    <w:rsid w:val="000005F4"/>
    <w:rsid w:val="00004D21"/>
    <w:rsid w:val="000B2113"/>
    <w:rsid w:val="0017101C"/>
    <w:rsid w:val="001C2218"/>
    <w:rsid w:val="001D6F95"/>
    <w:rsid w:val="001F0A13"/>
    <w:rsid w:val="002170CC"/>
    <w:rsid w:val="002A6934"/>
    <w:rsid w:val="002B6868"/>
    <w:rsid w:val="002D1F43"/>
    <w:rsid w:val="00366FD7"/>
    <w:rsid w:val="00463287"/>
    <w:rsid w:val="004C69FD"/>
    <w:rsid w:val="00593DCC"/>
    <w:rsid w:val="005E1CDF"/>
    <w:rsid w:val="006D64CC"/>
    <w:rsid w:val="006F6579"/>
    <w:rsid w:val="00701B46"/>
    <w:rsid w:val="00787F92"/>
    <w:rsid w:val="008302C1"/>
    <w:rsid w:val="008573CD"/>
    <w:rsid w:val="00873046"/>
    <w:rsid w:val="008A6404"/>
    <w:rsid w:val="008B1D04"/>
    <w:rsid w:val="008C2C66"/>
    <w:rsid w:val="008D3D76"/>
    <w:rsid w:val="008F01C8"/>
    <w:rsid w:val="00930395"/>
    <w:rsid w:val="009A7CC5"/>
    <w:rsid w:val="009C1C88"/>
    <w:rsid w:val="009C4918"/>
    <w:rsid w:val="009D28F7"/>
    <w:rsid w:val="00A04A0E"/>
    <w:rsid w:val="00A06FED"/>
    <w:rsid w:val="00A4613F"/>
    <w:rsid w:val="00A52B23"/>
    <w:rsid w:val="00A96AFE"/>
    <w:rsid w:val="00AA5FC2"/>
    <w:rsid w:val="00AC1D20"/>
    <w:rsid w:val="00B715B3"/>
    <w:rsid w:val="00B96190"/>
    <w:rsid w:val="00C052B7"/>
    <w:rsid w:val="00CA2418"/>
    <w:rsid w:val="00D46D73"/>
    <w:rsid w:val="00D66992"/>
    <w:rsid w:val="00D673D4"/>
    <w:rsid w:val="00DA4A09"/>
    <w:rsid w:val="00E758B5"/>
    <w:rsid w:val="00ED2F1B"/>
    <w:rsid w:val="00F3254D"/>
    <w:rsid w:val="00F64653"/>
    <w:rsid w:val="00FA22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2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2218"/>
    <w:rPr>
      <w:color w:val="0000FF"/>
      <w:u w:val="single"/>
    </w:rPr>
  </w:style>
  <w:style w:type="table" w:styleId="TableGrid">
    <w:name w:val="Table Grid"/>
    <w:basedOn w:val="TableNormal"/>
    <w:uiPriority w:val="59"/>
    <w:rsid w:val="00C052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3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DCC"/>
    <w:rPr>
      <w:rFonts w:ascii="Calibri" w:eastAsia="Calibri" w:hAnsi="Calibri" w:cs="Times New Roman"/>
    </w:rPr>
  </w:style>
  <w:style w:type="paragraph" w:styleId="Footer">
    <w:name w:val="footer"/>
    <w:basedOn w:val="Normal"/>
    <w:link w:val="FooterChar"/>
    <w:uiPriority w:val="99"/>
    <w:unhideWhenUsed/>
    <w:rsid w:val="00593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DC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05830669">
      <w:bodyDiv w:val="1"/>
      <w:marLeft w:val="0"/>
      <w:marRight w:val="0"/>
      <w:marTop w:val="0"/>
      <w:marBottom w:val="0"/>
      <w:divBdr>
        <w:top w:val="none" w:sz="0" w:space="0" w:color="auto"/>
        <w:left w:val="none" w:sz="0" w:space="0" w:color="auto"/>
        <w:bottom w:val="none" w:sz="0" w:space="0" w:color="auto"/>
        <w:right w:val="none" w:sz="0" w:space="0" w:color="auto"/>
      </w:divBdr>
      <w:divsChild>
        <w:div w:id="297610217">
          <w:marLeft w:val="0"/>
          <w:marRight w:val="0"/>
          <w:marTop w:val="0"/>
          <w:marBottom w:val="0"/>
          <w:divBdr>
            <w:top w:val="none" w:sz="0" w:space="0" w:color="auto"/>
            <w:left w:val="none" w:sz="0" w:space="0" w:color="auto"/>
            <w:bottom w:val="none" w:sz="0" w:space="0" w:color="auto"/>
            <w:right w:val="none" w:sz="0" w:space="0" w:color="auto"/>
          </w:divBdr>
          <w:divsChild>
            <w:div w:id="240264445">
              <w:marLeft w:val="0"/>
              <w:marRight w:val="0"/>
              <w:marTop w:val="0"/>
              <w:marBottom w:val="0"/>
              <w:divBdr>
                <w:top w:val="none" w:sz="0" w:space="0" w:color="auto"/>
                <w:left w:val="none" w:sz="0" w:space="0" w:color="auto"/>
                <w:bottom w:val="none" w:sz="0" w:space="0" w:color="auto"/>
                <w:right w:val="none" w:sz="0" w:space="0" w:color="auto"/>
              </w:divBdr>
              <w:divsChild>
                <w:div w:id="1105616723">
                  <w:marLeft w:val="0"/>
                  <w:marRight w:val="0"/>
                  <w:marTop w:val="0"/>
                  <w:marBottom w:val="0"/>
                  <w:divBdr>
                    <w:top w:val="none" w:sz="0" w:space="0" w:color="auto"/>
                    <w:left w:val="none" w:sz="0" w:space="0" w:color="auto"/>
                    <w:bottom w:val="none" w:sz="0" w:space="0" w:color="auto"/>
                    <w:right w:val="none" w:sz="0" w:space="0" w:color="auto"/>
                  </w:divBdr>
                  <w:divsChild>
                    <w:div w:id="257059162">
                      <w:marLeft w:val="0"/>
                      <w:marRight w:val="0"/>
                      <w:marTop w:val="0"/>
                      <w:marBottom w:val="0"/>
                      <w:divBdr>
                        <w:top w:val="none" w:sz="0" w:space="0" w:color="auto"/>
                        <w:left w:val="none" w:sz="0" w:space="0" w:color="auto"/>
                        <w:bottom w:val="none" w:sz="0" w:space="0" w:color="auto"/>
                        <w:right w:val="none" w:sz="0" w:space="0" w:color="auto"/>
                      </w:divBdr>
                      <w:divsChild>
                        <w:div w:id="1040323159">
                          <w:marLeft w:val="0"/>
                          <w:marRight w:val="0"/>
                          <w:marTop w:val="0"/>
                          <w:marBottom w:val="0"/>
                          <w:divBdr>
                            <w:top w:val="none" w:sz="0" w:space="0" w:color="auto"/>
                            <w:left w:val="none" w:sz="0" w:space="0" w:color="auto"/>
                            <w:bottom w:val="none" w:sz="0" w:space="0" w:color="auto"/>
                            <w:right w:val="none" w:sz="0" w:space="0" w:color="auto"/>
                          </w:divBdr>
                          <w:divsChild>
                            <w:div w:id="1212034476">
                              <w:marLeft w:val="0"/>
                              <w:marRight w:val="0"/>
                              <w:marTop w:val="0"/>
                              <w:marBottom w:val="0"/>
                              <w:divBdr>
                                <w:top w:val="none" w:sz="0" w:space="0" w:color="auto"/>
                                <w:left w:val="none" w:sz="0" w:space="0" w:color="auto"/>
                                <w:bottom w:val="none" w:sz="0" w:space="0" w:color="auto"/>
                                <w:right w:val="none" w:sz="0" w:space="0" w:color="auto"/>
                              </w:divBdr>
                              <w:divsChild>
                                <w:div w:id="178741286">
                                  <w:marLeft w:val="0"/>
                                  <w:marRight w:val="0"/>
                                  <w:marTop w:val="0"/>
                                  <w:marBottom w:val="0"/>
                                  <w:divBdr>
                                    <w:top w:val="none" w:sz="0" w:space="0" w:color="auto"/>
                                    <w:left w:val="none" w:sz="0" w:space="0" w:color="auto"/>
                                    <w:bottom w:val="none" w:sz="0" w:space="0" w:color="auto"/>
                                    <w:right w:val="none" w:sz="0" w:space="0" w:color="auto"/>
                                  </w:divBdr>
                                  <w:divsChild>
                                    <w:div w:id="522521808">
                                      <w:marLeft w:val="0"/>
                                      <w:marRight w:val="0"/>
                                      <w:marTop w:val="0"/>
                                      <w:marBottom w:val="0"/>
                                      <w:divBdr>
                                        <w:top w:val="none" w:sz="0" w:space="0" w:color="auto"/>
                                        <w:left w:val="none" w:sz="0" w:space="0" w:color="auto"/>
                                        <w:bottom w:val="none" w:sz="0" w:space="0" w:color="auto"/>
                                        <w:right w:val="none" w:sz="0" w:space="0" w:color="auto"/>
                                      </w:divBdr>
                                      <w:divsChild>
                                        <w:div w:id="977681440">
                                          <w:marLeft w:val="0"/>
                                          <w:marRight w:val="0"/>
                                          <w:marTop w:val="0"/>
                                          <w:marBottom w:val="0"/>
                                          <w:divBdr>
                                            <w:top w:val="none" w:sz="0" w:space="0" w:color="auto"/>
                                            <w:left w:val="none" w:sz="0" w:space="0" w:color="auto"/>
                                            <w:bottom w:val="none" w:sz="0" w:space="0" w:color="auto"/>
                                            <w:right w:val="none" w:sz="0" w:space="0" w:color="auto"/>
                                          </w:divBdr>
                                          <w:divsChild>
                                            <w:div w:id="1780484915">
                                              <w:marLeft w:val="0"/>
                                              <w:marRight w:val="0"/>
                                              <w:marTop w:val="525"/>
                                              <w:marBottom w:val="0"/>
                                              <w:divBdr>
                                                <w:top w:val="none" w:sz="0" w:space="0" w:color="auto"/>
                                                <w:left w:val="none" w:sz="0" w:space="0" w:color="auto"/>
                                                <w:bottom w:val="none" w:sz="0" w:space="0" w:color="auto"/>
                                                <w:right w:val="none" w:sz="0" w:space="0" w:color="auto"/>
                                              </w:divBdr>
                                              <w:divsChild>
                                                <w:div w:id="1035034911">
                                                  <w:marLeft w:val="0"/>
                                                  <w:marRight w:val="0"/>
                                                  <w:marTop w:val="0"/>
                                                  <w:marBottom w:val="0"/>
                                                  <w:divBdr>
                                                    <w:top w:val="single" w:sz="12" w:space="8" w:color="106502"/>
                                                    <w:left w:val="single" w:sz="12" w:space="8" w:color="106502"/>
                                                    <w:bottom w:val="single" w:sz="12" w:space="8" w:color="106502"/>
                                                    <w:right w:val="single" w:sz="12" w:space="8" w:color="106502"/>
                                                  </w:divBdr>
                                                </w:div>
                                                <w:div w:id="3594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60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2017-11-09T10:20:00Z</dcterms:created>
  <dcterms:modified xsi:type="dcterms:W3CDTF">2017-11-09T10:54:00Z</dcterms:modified>
</cp:coreProperties>
</file>